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Разъяснение Комиссии по этике и стандартам Федеральной палаты адвокатов Российской Федерации по отдельным вопросам, связанным со сроками рассмотрения дисциплинарных дел в отношении адвокатов</w:t>
      </w:r>
      <w:bookmarkEnd w:id="1"/>
    </w:p>
    <w:p>
      <w:pPr>
        <w:jc w:val="center"/>
        <w:spacing w:after="566.9291338582676"/>
      </w:pPr>
      <w:r>
        <w:rPr>
          <w:color w:val="999999"/>
          <w:sz w:val="20"/>
          <w:szCs w:val="20"/>
        </w:rPr>
        <w:t xml:space="preserve">5 марта 2025г.</w:t>
      </w:r>
    </w:p>
    <w:p>
      <w:pPr>
        <w:spacing w:line="360" w:lineRule="auto"/>
      </w:pPr>
    </w:p>
    <w:p>
      <w:pPr>
        <w:jc w:val="right"/>
        <w:spacing w:line="360" w:lineRule="auto"/>
      </w:pPr>
      <w:r>
        <w:rPr/>
        <w:t xml:space="preserve">Утверждено</w:t>
      </w:r>
      <w:br/>
      <w:r>
        <w:rPr/>
        <w:t xml:space="preserve">решением Совета ФПА РФ</w:t>
      </w:r>
      <w:br/>
      <w:r>
        <w:rPr/>
        <w:t xml:space="preserve">от 5 марта 2025 г., протокол № 21</w:t>
      </w:r>
      <w:br/>
    </w:p>
    <w:p>
      <w:pPr>
        <w:spacing w:line="360" w:lineRule="auto"/>
      </w:pPr>
    </w:p>
    <w:p>
      <w:pPr>
        <w:spacing w:line="360" w:lineRule="auto"/>
      </w:pPr>
    </w:p>
    <w:p>
      <w:pPr>
        <w:spacing w:line="360" w:lineRule="auto"/>
      </w:pPr>
      <w:r>
        <w:rPr/>
        <w:t xml:space="preserve">В Комиссию по этике и стандартам Федеральной палаты адвокатов Российской Федерации (далее – Комиссия) поступил запрос Совета Адвокатской палаты Архангельской области о сроке рассмотрения дисциплинарного дела в случае, когда совет адвокатской палаты субъекта Российской Федерации снял дисциплинарное дело с рассмотрения в связи с ранее состоявшимся решением о прекращении статуса адвоката, а впоследствии возобновил рассмотрение дисциплинарного дела в связи с вступлением в законную силу решения суда об отмене решения о прекращении статуса адвоката.</w:t>
      </w:r>
      <w:br/>
    </w:p>
    <w:p>
      <w:pPr>
        <w:spacing w:line="360" w:lineRule="auto"/>
      </w:pPr>
      <w:r>
        <w:rPr/>
        <w:t xml:space="preserve">В порядке пункта 5 статьи 18.2 Кодекса профессиональной этики адвоката Комиссия дает следующее разъяснение.</w:t>
      </w:r>
      <w:br/>
    </w:p>
    <w:p>
      <w:pPr>
        <w:spacing w:line="360" w:lineRule="auto"/>
      </w:pPr>
      <w:r>
        <w:rPr/>
        <w:t xml:space="preserve">Как следует из пункта 11.4 Рекомендаций по рассмотрению дисциплинарных дел в отношении адвокатов (утв. Решением Совета Федеральной палаты адвокатов Российской Федерации от 15 декабря 2022 г.), если при рассмотрении дисциплинарного дела в совете адвокатской палаты субъекта Российской Федерации установлено, что статус адвоката, в отношении которого возбуждено дисциплинарное производство, прекращен по любому предусмотренному Федеральным законом «Об адвокатской деятельности и адвокатуре в Российской Федерации» основанию, то дисциплинарное производство подлежит прекращению применительно к подпункту 8 пункта 1 статьи 25 Кодекса профессиональной этики адвоката. Также в зависимости от сложившегося в адвокатской палате субъекта Российской Федерации документооборота допустимым является принятие решения о снятии соответствующего вопроса с рассмотрения совета.</w:t>
      </w:r>
      <w:br/>
    </w:p>
    <w:p>
      <w:pPr>
        <w:spacing w:line="360" w:lineRule="auto"/>
      </w:pPr>
      <w:r>
        <w:rPr/>
        <w:t xml:space="preserve">Комиссия исходит из того, что в случае отмены, в том числе в судебном порядке, решения о прекращении статуса адвоката совет адвокатской палаты субъекта Российской Федерации возобновляет рассмотрение снятого с рассмотрения дисциплинарного дела (возобновляет прекращенное дисциплинарное производство) и принимает по нему одно из решений, предусмотренных пунктом 1 статьи 25 Кодекса профессиональной этики адвоката.</w:t>
      </w:r>
      <w:br/>
    </w:p>
    <w:p>
      <w:pPr>
        <w:spacing w:line="360" w:lineRule="auto"/>
      </w:pPr>
      <w:r>
        <w:rPr/>
        <w:t xml:space="preserve">Комиссия также исходит из того, что рассмотрение советом адвокатской палаты субъекта Российской Федерации дисциплинарного дела в течение срока, превышающего установленный пунктом 1 статьи 24 Кодекса профессиональной этики адвоката двухмесячный срок, равно как и рассмотрение квалификационной комиссией дисциплинарного дела в течение срока, превышающего установленный пунктом 1 статьи 23 Кодекса профессиональной этики адвоката двухмесячный срок, в любом случае не является основанием для прекращения дисциплинарного производства или для отмены вынесенного по нему заключения квалификационной комиссии либо принятого по нему решения совета адвокатской палаты субъекта Российской Федерации, поскольку каждый из указанных двухмесячных сроков является организационно-техническим сроком рассмотрения дисциплинарного дела в соответствующем органе адвокатской палаты субъекта Российской Федерации, а не сроком применения к адвокату мер дисциплинарной ответственности, который установлен пунктом 5 статьи 18 Кодекса профессиональной этики адвоката.</w:t>
      </w:r>
      <w:br/>
    </w:p>
    <w:p>
      <w:pPr>
        <w:spacing w:line="360" w:lineRule="auto"/>
      </w:pPr>
      <w:r>
        <w:rPr/>
        <w:t xml:space="preserve">При этом если вследствие выхода органов адвокатской палаты субъекта Российской Федерации за пределы какого-либо из указанных двухмесячных сроков к моменту принятия советом адвокатской палаты субъекта Российской Федерации решения по дисциплинарному делу истек срок применения к адвокату мер дисциплинарной ответственности, установленный пунктом 5 статьи 18 Кодекса профессиональной этики адвоката, то дисциплинарное производство подлежит прекращению по основанию, предусмотренному подпунктом 6 пункта 1 статьи 25 Кодекса профессиональной этики адвоката.</w:t>
      </w:r>
      <w:br/>
    </w:p>
    <w:p>
      <w:pPr>
        <w:spacing w:line="360" w:lineRule="auto"/>
      </w:pPr>
      <w:r>
        <w:rPr/>
        <w:t xml:space="preserve">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«Интернет».</w:t>
      </w:r>
      <w:br/>
    </w:p>
    <w:p>
      <w:pPr>
        <w:spacing w:line="360" w:lineRule="auto"/>
      </w:pPr>
      <w:r>
        <w:rPr/>
        <w:t xml:space="preserve">После вступления в силу настоящее Разъяснение подлежит опубликованию в издании «Адвокатская газета».</w:t>
      </w:r>
      <w:br/>
    </w:p>
    <w:sectPr>
      <w:pgSz w:orient="portrait" w:w="11905.511811023622" w:h="16837.79527559055"/>
      <w:pgMar w:top="850.3937007874015" w:right="566.9291338582676" w:bottom="22.5" w:left="566.9291338582676"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283.4645669291338"/>
    </w:pPr>
    <w:rPr>
      <w:sz w:val="32"/>
      <w:szCs w:val="32"/>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ФПА РФ</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AutoGenerator</dc:creator>
  <dc:title>Разъяснение Комиссии по этике и стандартам Федеральной палаты адвокатов Российской Федерации по отдельным вопросам, связанным со сроками рассмотрения дисциплинарных дел в отношении адвокатов</dc:title>
  <dc:description/>
  <dc:subject/>
  <cp:keywords/>
  <cp:category/>
  <cp:lastModifiedBy/>
  <dcterms:created xsi:type="dcterms:W3CDTF">2025-03-12T19:44:26+03:00</dcterms:created>
  <dcterms:modified xsi:type="dcterms:W3CDTF">2025-03-12T19:44:26+03:00</dcterms:modified>
</cp:coreProperties>
</file>

<file path=docProps/custom.xml><?xml version="1.0" encoding="utf-8"?>
<Properties xmlns="http://schemas.openxmlformats.org/officeDocument/2006/custom-properties" xmlns:vt="http://schemas.openxmlformats.org/officeDocument/2006/docPropsVTypes"/>
</file>